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EC8" w:rsidRPr="00301BB6" w:rsidRDefault="007474B8" w:rsidP="00DB350A">
      <w:pPr>
        <w:spacing w:line="240" w:lineRule="auto"/>
        <w:jc w:val="both"/>
        <w:rPr>
          <w:rFonts w:ascii="Verdana" w:hAnsi="Verdana"/>
        </w:rPr>
      </w:pPr>
      <w:r>
        <w:rPr>
          <w:rFonts w:ascii="Verdana" w:hAnsi="Verdana"/>
          <w:noProof/>
          <w:lang w:eastAsia="en-GB"/>
        </w:rPr>
        <w:drawing>
          <wp:anchor distT="0" distB="0" distL="114300" distR="114300" simplePos="0" relativeHeight="251658240" behindDoc="0" locked="0" layoutInCell="1" allowOverlap="1" wp14:anchorId="00476EFF" wp14:editId="4F79E1C3">
            <wp:simplePos x="0" y="0"/>
            <wp:positionH relativeFrom="column">
              <wp:posOffset>2762250</wp:posOffset>
            </wp:positionH>
            <wp:positionV relativeFrom="paragraph">
              <wp:posOffset>-219075</wp:posOffset>
            </wp:positionV>
            <wp:extent cx="1600200" cy="971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74B8" w:rsidRDefault="007474B8" w:rsidP="007474B8">
      <w:pPr>
        <w:spacing w:line="240" w:lineRule="auto"/>
        <w:jc w:val="center"/>
        <w:rPr>
          <w:rFonts w:ascii="Verdana" w:hAnsi="Verdana"/>
          <w:b/>
        </w:rPr>
      </w:pPr>
    </w:p>
    <w:p w:rsidR="007474B8" w:rsidRDefault="007474B8" w:rsidP="007474B8">
      <w:pPr>
        <w:spacing w:line="240" w:lineRule="auto"/>
        <w:jc w:val="center"/>
        <w:rPr>
          <w:rFonts w:ascii="Verdana" w:hAnsi="Verdana"/>
          <w:b/>
        </w:rPr>
      </w:pPr>
    </w:p>
    <w:p w:rsidR="007474B8" w:rsidRDefault="007474B8" w:rsidP="007474B8">
      <w:pPr>
        <w:spacing w:line="240" w:lineRule="auto"/>
        <w:jc w:val="center"/>
        <w:rPr>
          <w:rFonts w:ascii="Verdana" w:hAnsi="Verdana"/>
          <w:b/>
        </w:rPr>
      </w:pPr>
    </w:p>
    <w:p w:rsidR="007474B8" w:rsidRDefault="007474B8" w:rsidP="007474B8">
      <w:pPr>
        <w:spacing w:line="240" w:lineRule="auto"/>
        <w:rPr>
          <w:rFonts w:ascii="Verdana" w:hAnsi="Verdana"/>
        </w:rPr>
      </w:pPr>
      <w:r w:rsidRPr="007474B8">
        <w:rPr>
          <w:rFonts w:ascii="Verdana" w:hAnsi="Verdana"/>
        </w:rPr>
        <w:t>Dear Tenant</w:t>
      </w:r>
    </w:p>
    <w:p w:rsidR="007474B8" w:rsidRPr="007474B8" w:rsidRDefault="007474B8" w:rsidP="007474B8">
      <w:pPr>
        <w:spacing w:line="240" w:lineRule="auto"/>
        <w:jc w:val="center"/>
        <w:rPr>
          <w:rFonts w:ascii="Verdana" w:hAnsi="Verdana"/>
          <w:b/>
        </w:rPr>
      </w:pPr>
      <w:r w:rsidRPr="007474B8">
        <w:rPr>
          <w:rFonts w:ascii="Verdana" w:hAnsi="Verdana"/>
          <w:b/>
        </w:rPr>
        <w:t>Welfare Reform Changes</w:t>
      </w:r>
    </w:p>
    <w:p w:rsidR="006774D1" w:rsidRDefault="00301BB6" w:rsidP="00DB350A">
      <w:pPr>
        <w:spacing w:line="240" w:lineRule="auto"/>
        <w:jc w:val="both"/>
        <w:rPr>
          <w:rFonts w:ascii="Verdana" w:hAnsi="Verdana"/>
        </w:rPr>
      </w:pPr>
      <w:r>
        <w:rPr>
          <w:rFonts w:ascii="Verdana" w:hAnsi="Verdana"/>
        </w:rPr>
        <w:t xml:space="preserve">Thanks to all tenants that completed the LBWF questionnaire </w:t>
      </w:r>
      <w:r w:rsidR="006774D1">
        <w:rPr>
          <w:rFonts w:ascii="Verdana" w:hAnsi="Verdana"/>
        </w:rPr>
        <w:t>on Council Tax Be</w:t>
      </w:r>
      <w:r w:rsidR="00723B68">
        <w:rPr>
          <w:rFonts w:ascii="Verdana" w:hAnsi="Verdana"/>
        </w:rPr>
        <w:t>nefits options on line and hard</w:t>
      </w:r>
      <w:r w:rsidR="006774D1">
        <w:rPr>
          <w:rFonts w:ascii="Verdana" w:hAnsi="Verdana"/>
        </w:rPr>
        <w:t xml:space="preserve"> copy.</w:t>
      </w:r>
    </w:p>
    <w:p w:rsidR="00301BB6" w:rsidRDefault="006841C4" w:rsidP="00DB350A">
      <w:pPr>
        <w:spacing w:line="240" w:lineRule="auto"/>
        <w:jc w:val="both"/>
        <w:rPr>
          <w:rFonts w:ascii="Verdana" w:hAnsi="Verdana"/>
        </w:rPr>
      </w:pPr>
      <w:r>
        <w:rPr>
          <w:rFonts w:ascii="Verdana" w:hAnsi="Verdana"/>
        </w:rPr>
        <w:t xml:space="preserve">In this </w:t>
      </w:r>
      <w:r w:rsidR="00301BB6">
        <w:rPr>
          <w:rFonts w:ascii="Verdana" w:hAnsi="Verdana"/>
        </w:rPr>
        <w:t xml:space="preserve">letter we will group the main headings of the changes with fresh information received from the </w:t>
      </w:r>
      <w:r w:rsidR="006774D1">
        <w:rPr>
          <w:rFonts w:ascii="Verdana" w:hAnsi="Verdana"/>
        </w:rPr>
        <w:t>government</w:t>
      </w:r>
      <w:r w:rsidR="00301BB6">
        <w:rPr>
          <w:rFonts w:ascii="Verdana" w:hAnsi="Verdana"/>
        </w:rPr>
        <w:t>.</w:t>
      </w:r>
    </w:p>
    <w:p w:rsidR="00301BB6" w:rsidRPr="00E83FA2" w:rsidRDefault="008D6996" w:rsidP="00DB350A">
      <w:pPr>
        <w:spacing w:line="240" w:lineRule="auto"/>
        <w:jc w:val="both"/>
        <w:rPr>
          <w:rFonts w:ascii="Verdana" w:hAnsi="Verdana"/>
          <w:b/>
          <w:u w:val="single"/>
        </w:rPr>
      </w:pPr>
      <w:r>
        <w:rPr>
          <w:rFonts w:ascii="Verdana" w:hAnsi="Verdana"/>
          <w:b/>
          <w:u w:val="single"/>
        </w:rPr>
        <w:t>Universal Credit</w:t>
      </w:r>
    </w:p>
    <w:p w:rsidR="006774D1" w:rsidRPr="00E83FA2" w:rsidRDefault="006774D1" w:rsidP="00DB350A">
      <w:pPr>
        <w:pStyle w:val="NoSpacing"/>
        <w:jc w:val="both"/>
        <w:rPr>
          <w:rFonts w:ascii="Verdana" w:hAnsi="Verdana"/>
          <w:b/>
        </w:rPr>
      </w:pPr>
      <w:r w:rsidRPr="00E83FA2">
        <w:rPr>
          <w:rFonts w:ascii="Verdana" w:hAnsi="Verdana"/>
          <w:b/>
        </w:rPr>
        <w:t xml:space="preserve">This will be introduced in October 2013 and will replace: </w:t>
      </w:r>
    </w:p>
    <w:p w:rsidR="006774D1" w:rsidRPr="006774D1" w:rsidRDefault="006774D1" w:rsidP="00DB350A">
      <w:pPr>
        <w:pStyle w:val="NoSpacing"/>
        <w:numPr>
          <w:ilvl w:val="0"/>
          <w:numId w:val="1"/>
        </w:numPr>
        <w:jc w:val="both"/>
        <w:rPr>
          <w:rFonts w:ascii="Verdana" w:hAnsi="Verdana"/>
          <w:b/>
        </w:rPr>
      </w:pPr>
      <w:r w:rsidRPr="006774D1">
        <w:rPr>
          <w:rFonts w:ascii="Verdana" w:hAnsi="Verdana"/>
          <w:b/>
        </w:rPr>
        <w:t>Housing Benefit.</w:t>
      </w:r>
    </w:p>
    <w:p w:rsidR="006774D1" w:rsidRPr="006774D1" w:rsidRDefault="006774D1" w:rsidP="00DB350A">
      <w:pPr>
        <w:pStyle w:val="NoSpacing"/>
        <w:numPr>
          <w:ilvl w:val="0"/>
          <w:numId w:val="1"/>
        </w:numPr>
        <w:jc w:val="both"/>
        <w:rPr>
          <w:rFonts w:ascii="Verdana" w:hAnsi="Verdana"/>
          <w:b/>
        </w:rPr>
      </w:pPr>
      <w:r w:rsidRPr="006774D1">
        <w:rPr>
          <w:rFonts w:ascii="Verdana" w:hAnsi="Verdana"/>
          <w:b/>
        </w:rPr>
        <w:t>Working Tax Credit.</w:t>
      </w:r>
    </w:p>
    <w:p w:rsidR="006774D1" w:rsidRPr="006774D1" w:rsidRDefault="006774D1" w:rsidP="00DB350A">
      <w:pPr>
        <w:pStyle w:val="NoSpacing"/>
        <w:numPr>
          <w:ilvl w:val="0"/>
          <w:numId w:val="1"/>
        </w:numPr>
        <w:jc w:val="both"/>
        <w:rPr>
          <w:rFonts w:ascii="Verdana" w:hAnsi="Verdana"/>
          <w:b/>
        </w:rPr>
      </w:pPr>
      <w:r w:rsidRPr="006774D1">
        <w:rPr>
          <w:rFonts w:ascii="Verdana" w:hAnsi="Verdana"/>
          <w:b/>
        </w:rPr>
        <w:t>Child Tax Credit.</w:t>
      </w:r>
    </w:p>
    <w:p w:rsidR="006774D1" w:rsidRPr="006774D1" w:rsidRDefault="006774D1" w:rsidP="00DB350A">
      <w:pPr>
        <w:pStyle w:val="NoSpacing"/>
        <w:numPr>
          <w:ilvl w:val="0"/>
          <w:numId w:val="1"/>
        </w:numPr>
        <w:jc w:val="both"/>
        <w:rPr>
          <w:rFonts w:ascii="Verdana" w:hAnsi="Verdana"/>
          <w:b/>
        </w:rPr>
      </w:pPr>
      <w:r w:rsidRPr="006774D1">
        <w:rPr>
          <w:rFonts w:ascii="Verdana" w:hAnsi="Verdana"/>
          <w:b/>
        </w:rPr>
        <w:t>Income Support.</w:t>
      </w:r>
    </w:p>
    <w:p w:rsidR="006774D1" w:rsidRPr="006774D1" w:rsidRDefault="006774D1" w:rsidP="00DB350A">
      <w:pPr>
        <w:pStyle w:val="NoSpacing"/>
        <w:numPr>
          <w:ilvl w:val="0"/>
          <w:numId w:val="1"/>
        </w:numPr>
        <w:jc w:val="both"/>
        <w:rPr>
          <w:rFonts w:ascii="Verdana" w:hAnsi="Verdana"/>
          <w:b/>
        </w:rPr>
      </w:pPr>
      <w:r w:rsidRPr="006774D1">
        <w:rPr>
          <w:rFonts w:ascii="Verdana" w:hAnsi="Verdana"/>
          <w:b/>
        </w:rPr>
        <w:t>Jobseeker’s Allowance.</w:t>
      </w:r>
    </w:p>
    <w:p w:rsidR="006774D1" w:rsidRPr="006774D1" w:rsidRDefault="006774D1" w:rsidP="00DB350A">
      <w:pPr>
        <w:pStyle w:val="NoSpacing"/>
        <w:numPr>
          <w:ilvl w:val="0"/>
          <w:numId w:val="1"/>
        </w:numPr>
        <w:jc w:val="both"/>
        <w:rPr>
          <w:rFonts w:ascii="Verdana" w:hAnsi="Verdana"/>
          <w:b/>
        </w:rPr>
      </w:pPr>
      <w:r w:rsidRPr="006774D1">
        <w:rPr>
          <w:rFonts w:ascii="Verdana" w:hAnsi="Verdana"/>
          <w:b/>
        </w:rPr>
        <w:t>Employment &amp; Support Allowance.</w:t>
      </w:r>
    </w:p>
    <w:p w:rsidR="006774D1" w:rsidRPr="006774D1" w:rsidRDefault="006774D1" w:rsidP="00DB350A">
      <w:pPr>
        <w:pStyle w:val="NoSpacing"/>
        <w:jc w:val="both"/>
        <w:rPr>
          <w:rFonts w:ascii="Verdana" w:hAnsi="Verdana"/>
        </w:rPr>
      </w:pPr>
    </w:p>
    <w:p w:rsidR="006774D1" w:rsidRPr="006774D1" w:rsidRDefault="00723B68" w:rsidP="00DB350A">
      <w:pPr>
        <w:pStyle w:val="NoSpacing"/>
        <w:jc w:val="both"/>
        <w:rPr>
          <w:rFonts w:ascii="Verdana" w:hAnsi="Verdana"/>
        </w:rPr>
      </w:pPr>
      <w:r>
        <w:rPr>
          <w:rFonts w:ascii="Verdana" w:hAnsi="Verdana"/>
        </w:rPr>
        <w:t xml:space="preserve">Any or all of </w:t>
      </w:r>
      <w:r w:rsidR="006774D1" w:rsidRPr="006774D1">
        <w:rPr>
          <w:rFonts w:ascii="Verdana" w:hAnsi="Verdana"/>
        </w:rPr>
        <w:t>the above</w:t>
      </w:r>
      <w:r>
        <w:rPr>
          <w:rFonts w:ascii="Verdana" w:hAnsi="Verdana"/>
        </w:rPr>
        <w:t xml:space="preserve"> benefits will be combined into one payment which will be paid monthly in arrears</w:t>
      </w:r>
      <w:r w:rsidR="006774D1" w:rsidRPr="006774D1">
        <w:rPr>
          <w:rFonts w:ascii="Verdana" w:hAnsi="Verdana"/>
        </w:rPr>
        <w:t xml:space="preserve"> and only direct into a bank account.</w:t>
      </w:r>
    </w:p>
    <w:p w:rsidR="006774D1" w:rsidRPr="006774D1" w:rsidRDefault="006774D1" w:rsidP="00DB350A">
      <w:pPr>
        <w:pStyle w:val="NoSpacing"/>
        <w:jc w:val="both"/>
        <w:rPr>
          <w:rFonts w:ascii="Verdana" w:hAnsi="Verdana"/>
        </w:rPr>
      </w:pPr>
      <w:r w:rsidRPr="006774D1">
        <w:rPr>
          <w:rFonts w:ascii="Verdana" w:hAnsi="Verdana"/>
        </w:rPr>
        <w:t xml:space="preserve"> </w:t>
      </w:r>
    </w:p>
    <w:p w:rsidR="006774D1" w:rsidRDefault="0080019F" w:rsidP="00DB350A">
      <w:pPr>
        <w:pStyle w:val="NoSpacing"/>
        <w:jc w:val="both"/>
        <w:rPr>
          <w:rFonts w:ascii="Verdana" w:hAnsi="Verdana"/>
        </w:rPr>
      </w:pPr>
      <w:r>
        <w:rPr>
          <w:rFonts w:ascii="Verdana" w:hAnsi="Verdana"/>
        </w:rPr>
        <w:t>Tenant</w:t>
      </w:r>
      <w:r w:rsidRPr="006774D1">
        <w:rPr>
          <w:rFonts w:ascii="Verdana" w:hAnsi="Verdana"/>
        </w:rPr>
        <w:t>s who receive</w:t>
      </w:r>
      <w:r w:rsidR="006774D1" w:rsidRPr="006774D1">
        <w:rPr>
          <w:rFonts w:ascii="Verdana" w:hAnsi="Verdana"/>
        </w:rPr>
        <w:t xml:space="preserve"> any of the above benefit</w:t>
      </w:r>
      <w:r w:rsidR="003C6FFB">
        <w:rPr>
          <w:rFonts w:ascii="Verdana" w:hAnsi="Verdana"/>
        </w:rPr>
        <w:t>s</w:t>
      </w:r>
      <w:r w:rsidR="006774D1" w:rsidRPr="006774D1">
        <w:rPr>
          <w:rFonts w:ascii="Verdana" w:hAnsi="Verdana"/>
        </w:rPr>
        <w:t xml:space="preserve"> will be affected and are</w:t>
      </w:r>
      <w:r>
        <w:rPr>
          <w:rFonts w:ascii="Verdana" w:hAnsi="Verdana"/>
        </w:rPr>
        <w:t xml:space="preserve"> urged to take necessary action</w:t>
      </w:r>
      <w:r w:rsidR="006774D1" w:rsidRPr="006774D1">
        <w:rPr>
          <w:rFonts w:ascii="Verdana" w:hAnsi="Verdana"/>
        </w:rPr>
        <w:t xml:space="preserve"> in preparation for these changes.</w:t>
      </w:r>
    </w:p>
    <w:p w:rsidR="008205A2" w:rsidRPr="008205A2" w:rsidRDefault="008205A2" w:rsidP="00DB350A">
      <w:pPr>
        <w:pStyle w:val="NoSpacing"/>
        <w:jc w:val="both"/>
        <w:rPr>
          <w:rFonts w:ascii="Verdana" w:hAnsi="Verdana"/>
        </w:rPr>
      </w:pPr>
    </w:p>
    <w:p w:rsidR="008205A2" w:rsidRDefault="008205A2" w:rsidP="00DB350A">
      <w:pPr>
        <w:spacing w:line="240" w:lineRule="auto"/>
        <w:jc w:val="both"/>
        <w:rPr>
          <w:rFonts w:ascii="Verdana" w:hAnsi="Verdana"/>
          <w:b/>
          <w:u w:val="single"/>
        </w:rPr>
      </w:pPr>
      <w:r w:rsidRPr="005B2333">
        <w:rPr>
          <w:rFonts w:ascii="Verdana" w:hAnsi="Verdana"/>
          <w:b/>
          <w:u w:val="single"/>
        </w:rPr>
        <w:t>Opening a Bank Account</w:t>
      </w:r>
    </w:p>
    <w:p w:rsidR="008205A2" w:rsidRDefault="008205A2" w:rsidP="00DB350A">
      <w:pPr>
        <w:spacing w:line="240" w:lineRule="auto"/>
        <w:jc w:val="both"/>
        <w:rPr>
          <w:rFonts w:ascii="Verdana" w:hAnsi="Verdana"/>
        </w:rPr>
      </w:pPr>
      <w:r w:rsidRPr="00FA22C6">
        <w:rPr>
          <w:rFonts w:ascii="Verdana" w:hAnsi="Verdana"/>
        </w:rPr>
        <w:t>With the Welfare Reform changes that are due</w:t>
      </w:r>
      <w:r>
        <w:rPr>
          <w:rFonts w:ascii="Verdana" w:hAnsi="Verdana"/>
        </w:rPr>
        <w:t xml:space="preserve"> to be phased in from 2013, some tenants will be affected by the method in which their benefit is paid. This will involve you having a bank account to receive benefits. </w:t>
      </w:r>
    </w:p>
    <w:p w:rsidR="008205A2" w:rsidRPr="00FA22C6" w:rsidRDefault="008205A2" w:rsidP="00DB350A">
      <w:pPr>
        <w:spacing w:line="240" w:lineRule="auto"/>
        <w:jc w:val="both"/>
        <w:rPr>
          <w:rFonts w:ascii="Verdana" w:hAnsi="Verdana"/>
        </w:rPr>
      </w:pPr>
      <w:r>
        <w:rPr>
          <w:rFonts w:ascii="Verdana" w:hAnsi="Verdana"/>
        </w:rPr>
        <w:t>If you already have a bank account, then your benefits can be paid in directly, rather than via your Post Office account. If however you don’t have a bank account then you should consider opening one in preparation for the changes.</w:t>
      </w:r>
    </w:p>
    <w:p w:rsidR="008205A2" w:rsidRDefault="008205A2" w:rsidP="00DB350A">
      <w:pPr>
        <w:spacing w:line="240" w:lineRule="auto"/>
        <w:jc w:val="both"/>
        <w:rPr>
          <w:rFonts w:ascii="Verdana" w:hAnsi="Verdana"/>
        </w:rPr>
      </w:pPr>
      <w:r>
        <w:rPr>
          <w:rFonts w:ascii="Verdana" w:hAnsi="Verdana"/>
        </w:rPr>
        <w:t>Some banks offer a ‘Jam Jar’ account which allows customers to split your money into separate pots for spending and bill payments. So once your benefit is paid in, your rent can be paid direct to the landlord.</w:t>
      </w:r>
    </w:p>
    <w:p w:rsidR="008205A2" w:rsidRDefault="008205A2" w:rsidP="00DB350A">
      <w:pPr>
        <w:spacing w:line="240" w:lineRule="auto"/>
        <w:jc w:val="both"/>
        <w:rPr>
          <w:rFonts w:ascii="Verdana" w:hAnsi="Verdana"/>
        </w:rPr>
      </w:pPr>
      <w:r>
        <w:rPr>
          <w:rFonts w:ascii="Verdana" w:hAnsi="Verdana"/>
        </w:rPr>
        <w:t>Not all of the major ban</w:t>
      </w:r>
      <w:r w:rsidR="00447AE3">
        <w:rPr>
          <w:rFonts w:ascii="Verdana" w:hAnsi="Verdana"/>
        </w:rPr>
        <w:t>ks offer this facility yet, but</w:t>
      </w:r>
      <w:r>
        <w:rPr>
          <w:rFonts w:ascii="Verdana" w:hAnsi="Verdana"/>
        </w:rPr>
        <w:t xml:space="preserve"> The Royal Bank of Scotland, Secure Trust Bank, Spectrum Payment Services and Think Banking Ltd do. However, these types of bank accounts do have a monthly fee.</w:t>
      </w:r>
    </w:p>
    <w:p w:rsidR="008205A2" w:rsidRDefault="008205A2" w:rsidP="00DB350A">
      <w:pPr>
        <w:spacing w:line="240" w:lineRule="auto"/>
        <w:jc w:val="both"/>
        <w:rPr>
          <w:rFonts w:ascii="Verdana" w:hAnsi="Verdana"/>
        </w:rPr>
      </w:pPr>
      <w:r>
        <w:rPr>
          <w:rFonts w:ascii="Verdana" w:hAnsi="Verdana"/>
        </w:rPr>
        <w:t xml:space="preserve">Other options are to bank with a Credit Union or open an account with </w:t>
      </w:r>
      <w:proofErr w:type="spellStart"/>
      <w:r>
        <w:rPr>
          <w:rFonts w:ascii="Verdana" w:hAnsi="Verdana"/>
        </w:rPr>
        <w:t>Allpay</w:t>
      </w:r>
      <w:proofErr w:type="spellEnd"/>
      <w:r>
        <w:rPr>
          <w:rFonts w:ascii="Verdana" w:hAnsi="Verdana"/>
        </w:rPr>
        <w:t xml:space="preserve"> who is the organisation that delivers your money from the Post Office or Pay Point to the landlord.</w:t>
      </w:r>
    </w:p>
    <w:p w:rsidR="008205A2" w:rsidRPr="0047142A" w:rsidRDefault="008205A2" w:rsidP="00DB350A">
      <w:pPr>
        <w:spacing w:line="240" w:lineRule="auto"/>
        <w:jc w:val="both"/>
        <w:rPr>
          <w:rFonts w:ascii="Verdana" w:hAnsi="Verdana"/>
        </w:rPr>
      </w:pPr>
      <w:r>
        <w:rPr>
          <w:rFonts w:ascii="Verdana" w:hAnsi="Verdana"/>
        </w:rPr>
        <w:t>If you would like further information, we can provide you with details, but we cannot recommend who you actually use.</w:t>
      </w:r>
    </w:p>
    <w:p w:rsidR="008205A2" w:rsidRDefault="008205A2" w:rsidP="00723B68">
      <w:pPr>
        <w:jc w:val="both"/>
        <w:rPr>
          <w:rFonts w:ascii="Verdana" w:hAnsi="Verdana"/>
        </w:rPr>
      </w:pPr>
    </w:p>
    <w:p w:rsidR="007474B8" w:rsidRPr="006841C4" w:rsidRDefault="006841C4" w:rsidP="006841C4">
      <w:pPr>
        <w:pStyle w:val="ListParagraph"/>
        <w:numPr>
          <w:ilvl w:val="0"/>
          <w:numId w:val="5"/>
        </w:numPr>
        <w:rPr>
          <w:rFonts w:ascii="Verdana" w:hAnsi="Verdana"/>
          <w:b/>
        </w:rPr>
      </w:pPr>
      <w:r>
        <w:rPr>
          <w:rFonts w:ascii="Verdana" w:hAnsi="Verdana"/>
          <w:b/>
        </w:rPr>
        <w:t xml:space="preserve">1 -                            </w:t>
      </w:r>
      <w:r w:rsidRPr="006841C4">
        <w:rPr>
          <w:rFonts w:ascii="Verdana" w:hAnsi="Verdana"/>
          <w:b/>
        </w:rPr>
        <w:t xml:space="preserve">                   cont./….2</w:t>
      </w:r>
    </w:p>
    <w:p w:rsidR="007474B8" w:rsidRDefault="008C7B5D" w:rsidP="007474B8">
      <w:pPr>
        <w:jc w:val="both"/>
        <w:rPr>
          <w:rFonts w:ascii="Verdana" w:hAnsi="Verdana"/>
          <w:b/>
          <w:u w:val="single"/>
        </w:rPr>
      </w:pPr>
      <w:r w:rsidRPr="008C7B5D">
        <w:rPr>
          <w:rFonts w:ascii="Verdana" w:hAnsi="Verdana"/>
          <w:b/>
          <w:u w:val="single"/>
        </w:rPr>
        <w:lastRenderedPageBreak/>
        <w:t>Size Criteria - Bedroom Tax</w:t>
      </w:r>
    </w:p>
    <w:p w:rsidR="00DB350A" w:rsidRDefault="00360FD7" w:rsidP="00447AE3">
      <w:pPr>
        <w:jc w:val="both"/>
        <w:rPr>
          <w:rFonts w:ascii="Verdana" w:hAnsi="Verdana" w:cs="Consolas"/>
          <w:szCs w:val="21"/>
        </w:rPr>
      </w:pPr>
      <w:r>
        <w:rPr>
          <w:rFonts w:ascii="Verdana" w:hAnsi="Verdana" w:cs="Consolas"/>
          <w:szCs w:val="21"/>
        </w:rPr>
        <w:t xml:space="preserve">With </w:t>
      </w:r>
      <w:r w:rsidR="008C7B5D">
        <w:rPr>
          <w:rFonts w:ascii="Verdana" w:hAnsi="Verdana" w:cs="Consolas"/>
          <w:szCs w:val="21"/>
        </w:rPr>
        <w:t>The welfare Reform Act</w:t>
      </w:r>
      <w:r w:rsidR="00DB350A">
        <w:rPr>
          <w:rFonts w:ascii="Verdana" w:hAnsi="Verdana" w:cs="Consolas"/>
          <w:szCs w:val="21"/>
        </w:rPr>
        <w:t xml:space="preserve"> </w:t>
      </w:r>
      <w:r>
        <w:rPr>
          <w:rFonts w:ascii="Verdana" w:hAnsi="Verdana" w:cs="Consolas"/>
          <w:szCs w:val="21"/>
        </w:rPr>
        <w:t xml:space="preserve">being </w:t>
      </w:r>
      <w:r w:rsidR="00DB350A">
        <w:rPr>
          <w:rFonts w:ascii="Verdana" w:hAnsi="Verdana" w:cs="Consolas"/>
          <w:szCs w:val="21"/>
        </w:rPr>
        <w:t>introduced in April 2013</w:t>
      </w:r>
      <w:r>
        <w:rPr>
          <w:rFonts w:ascii="Verdana" w:hAnsi="Verdana" w:cs="Consolas"/>
          <w:szCs w:val="21"/>
        </w:rPr>
        <w:t>, this</w:t>
      </w:r>
      <w:r w:rsidR="00DB350A">
        <w:rPr>
          <w:rFonts w:ascii="Verdana" w:hAnsi="Verdana" w:cs="Consolas"/>
          <w:szCs w:val="21"/>
        </w:rPr>
        <w:t xml:space="preserve"> giv</w:t>
      </w:r>
      <w:r>
        <w:rPr>
          <w:rFonts w:ascii="Verdana" w:hAnsi="Verdana" w:cs="Consolas"/>
          <w:szCs w:val="21"/>
        </w:rPr>
        <w:t>es</w:t>
      </w:r>
      <w:r w:rsidR="00DB350A">
        <w:rPr>
          <w:rFonts w:ascii="Verdana" w:hAnsi="Verdana" w:cs="Consolas"/>
          <w:szCs w:val="21"/>
        </w:rPr>
        <w:t xml:space="preserve"> the Government the power to introduce </w:t>
      </w:r>
      <w:r w:rsidR="008D6996">
        <w:rPr>
          <w:rFonts w:ascii="Verdana" w:hAnsi="Verdana" w:cs="Consolas"/>
          <w:szCs w:val="21"/>
        </w:rPr>
        <w:t>new size criteria</w:t>
      </w:r>
      <w:r w:rsidR="00DB350A">
        <w:rPr>
          <w:rFonts w:ascii="Verdana" w:hAnsi="Verdana" w:cs="Consolas"/>
          <w:szCs w:val="21"/>
        </w:rPr>
        <w:t xml:space="preserve"> also known as Bedroom Tax.</w:t>
      </w:r>
    </w:p>
    <w:p w:rsidR="00DB350A" w:rsidRDefault="008C7B5D" w:rsidP="00DB350A">
      <w:pPr>
        <w:spacing w:after="0" w:line="240" w:lineRule="auto"/>
        <w:jc w:val="both"/>
        <w:rPr>
          <w:rFonts w:ascii="Verdana" w:hAnsi="Verdana" w:cs="Consolas"/>
          <w:szCs w:val="21"/>
        </w:rPr>
      </w:pPr>
      <w:r>
        <w:rPr>
          <w:rFonts w:ascii="Verdana" w:hAnsi="Verdana" w:cs="Consolas"/>
          <w:szCs w:val="21"/>
        </w:rPr>
        <w:t xml:space="preserve">The size criteria/bedroom tax will apply </w:t>
      </w:r>
      <w:r w:rsidRPr="008C7B5D">
        <w:rPr>
          <w:rFonts w:ascii="Verdana" w:hAnsi="Verdana" w:cs="Consolas"/>
          <w:szCs w:val="21"/>
        </w:rPr>
        <w:t xml:space="preserve">if </w:t>
      </w:r>
      <w:r>
        <w:rPr>
          <w:rFonts w:ascii="Verdana" w:hAnsi="Verdana" w:cs="Consolas"/>
          <w:szCs w:val="21"/>
        </w:rPr>
        <w:t xml:space="preserve">you are </w:t>
      </w:r>
      <w:r w:rsidRPr="008C7B5D">
        <w:rPr>
          <w:rFonts w:ascii="Verdana" w:hAnsi="Verdana" w:cs="Consolas"/>
          <w:szCs w:val="21"/>
        </w:rPr>
        <w:t xml:space="preserve">under the age of 61 </w:t>
      </w:r>
      <w:r>
        <w:rPr>
          <w:rFonts w:ascii="Verdana" w:hAnsi="Verdana" w:cs="Consolas"/>
          <w:szCs w:val="21"/>
        </w:rPr>
        <w:t>and</w:t>
      </w:r>
      <w:r w:rsidR="00DB350A">
        <w:rPr>
          <w:rFonts w:ascii="Verdana" w:hAnsi="Verdana" w:cs="Consolas"/>
          <w:szCs w:val="21"/>
        </w:rPr>
        <w:t xml:space="preserve"> in receipt of housing benefit and under-occupying a property.</w:t>
      </w:r>
    </w:p>
    <w:p w:rsidR="008D6996" w:rsidRDefault="008D6996" w:rsidP="00DB350A">
      <w:pPr>
        <w:spacing w:after="0" w:line="240" w:lineRule="auto"/>
        <w:jc w:val="both"/>
        <w:rPr>
          <w:rFonts w:ascii="Verdana" w:hAnsi="Verdana" w:cs="Consolas"/>
          <w:szCs w:val="21"/>
        </w:rPr>
      </w:pPr>
    </w:p>
    <w:p w:rsidR="00DB350A" w:rsidRDefault="00DB350A" w:rsidP="00DB350A">
      <w:pPr>
        <w:spacing w:after="0" w:line="240" w:lineRule="auto"/>
        <w:jc w:val="both"/>
        <w:rPr>
          <w:rFonts w:ascii="Verdana" w:hAnsi="Verdana" w:cs="Consolas"/>
          <w:szCs w:val="21"/>
        </w:rPr>
      </w:pPr>
      <w:r>
        <w:rPr>
          <w:rFonts w:ascii="Verdana" w:hAnsi="Verdana" w:cs="Consolas"/>
          <w:szCs w:val="21"/>
        </w:rPr>
        <w:t xml:space="preserve">For example; </w:t>
      </w:r>
    </w:p>
    <w:p w:rsidR="00DB350A" w:rsidRDefault="00DB350A" w:rsidP="00DB350A">
      <w:pPr>
        <w:spacing w:after="0" w:line="240" w:lineRule="auto"/>
        <w:jc w:val="both"/>
        <w:rPr>
          <w:rFonts w:ascii="Verdana" w:hAnsi="Verdana" w:cs="Consolas"/>
          <w:szCs w:val="21"/>
        </w:rPr>
      </w:pPr>
      <w:r>
        <w:rPr>
          <w:rFonts w:ascii="Verdana" w:hAnsi="Verdana" w:cs="Consolas"/>
          <w:szCs w:val="21"/>
        </w:rPr>
        <w:t>T</w:t>
      </w:r>
      <w:r w:rsidR="008C7B5D" w:rsidRPr="008C7B5D">
        <w:rPr>
          <w:rFonts w:ascii="Verdana" w:hAnsi="Verdana" w:cs="Consolas"/>
          <w:szCs w:val="21"/>
        </w:rPr>
        <w:t xml:space="preserve">hose people </w:t>
      </w:r>
      <w:r>
        <w:rPr>
          <w:rFonts w:ascii="Verdana" w:hAnsi="Verdana" w:cs="Consolas"/>
          <w:szCs w:val="21"/>
        </w:rPr>
        <w:t>in a 1</w:t>
      </w:r>
      <w:r w:rsidR="008C7B5D" w:rsidRPr="008C7B5D">
        <w:rPr>
          <w:rFonts w:ascii="Verdana" w:hAnsi="Verdana" w:cs="Consolas"/>
          <w:szCs w:val="21"/>
        </w:rPr>
        <w:t xml:space="preserve"> bed </w:t>
      </w:r>
      <w:r>
        <w:rPr>
          <w:rFonts w:ascii="Verdana" w:hAnsi="Verdana" w:cs="Consolas"/>
          <w:szCs w:val="21"/>
        </w:rPr>
        <w:t xml:space="preserve">property, </w:t>
      </w:r>
      <w:r w:rsidR="008C7B5D" w:rsidRPr="008C7B5D">
        <w:rPr>
          <w:rFonts w:ascii="Verdana" w:hAnsi="Verdana" w:cs="Consolas"/>
          <w:szCs w:val="21"/>
        </w:rPr>
        <w:t>single app</w:t>
      </w:r>
      <w:r>
        <w:rPr>
          <w:rFonts w:ascii="Verdana" w:hAnsi="Verdana" w:cs="Consolas"/>
          <w:szCs w:val="21"/>
        </w:rPr>
        <w:t>licant or couple</w:t>
      </w:r>
      <w:r w:rsidR="008C7B5D" w:rsidRPr="008C7B5D">
        <w:rPr>
          <w:rFonts w:ascii="Verdana" w:hAnsi="Verdana" w:cs="Consolas"/>
          <w:szCs w:val="21"/>
        </w:rPr>
        <w:t xml:space="preserve"> under-occupying a 2 bed, will have a 14% reduction in their HB entitlement. </w:t>
      </w:r>
    </w:p>
    <w:p w:rsidR="00447AE3" w:rsidRDefault="00447AE3" w:rsidP="00DB350A">
      <w:pPr>
        <w:spacing w:after="0" w:line="240" w:lineRule="auto"/>
        <w:jc w:val="both"/>
        <w:rPr>
          <w:rFonts w:ascii="Verdana" w:hAnsi="Verdana" w:cs="Consolas"/>
          <w:szCs w:val="21"/>
        </w:rPr>
      </w:pPr>
    </w:p>
    <w:p w:rsidR="00DB350A" w:rsidRDefault="00DB350A" w:rsidP="00DB350A">
      <w:pPr>
        <w:spacing w:after="0" w:line="240" w:lineRule="auto"/>
        <w:jc w:val="both"/>
        <w:rPr>
          <w:rFonts w:ascii="Verdana" w:hAnsi="Verdana" w:cs="Consolas"/>
          <w:szCs w:val="21"/>
        </w:rPr>
      </w:pPr>
      <w:r>
        <w:rPr>
          <w:rFonts w:ascii="Verdana" w:hAnsi="Verdana" w:cs="Consolas"/>
          <w:szCs w:val="21"/>
        </w:rPr>
        <w:t>Those</w:t>
      </w:r>
      <w:r w:rsidR="008C7B5D" w:rsidRPr="008C7B5D">
        <w:rPr>
          <w:rFonts w:ascii="Verdana" w:hAnsi="Verdana" w:cs="Consolas"/>
          <w:szCs w:val="21"/>
        </w:rPr>
        <w:t xml:space="preserve"> under-occupying a 3 bed</w:t>
      </w:r>
      <w:r>
        <w:rPr>
          <w:rFonts w:ascii="Verdana" w:hAnsi="Verdana" w:cs="Consolas"/>
          <w:szCs w:val="21"/>
        </w:rPr>
        <w:t xml:space="preserve"> property</w:t>
      </w:r>
      <w:r w:rsidR="008C7B5D" w:rsidRPr="008C7B5D">
        <w:rPr>
          <w:rFonts w:ascii="Verdana" w:hAnsi="Verdana" w:cs="Consolas"/>
          <w:szCs w:val="21"/>
        </w:rPr>
        <w:t xml:space="preserve"> will receive a 25% reduction in their HB entitlement. </w:t>
      </w:r>
    </w:p>
    <w:p w:rsidR="00DB350A" w:rsidRDefault="00DB350A" w:rsidP="00DB350A">
      <w:pPr>
        <w:spacing w:after="0" w:line="240" w:lineRule="auto"/>
        <w:jc w:val="both"/>
        <w:rPr>
          <w:rFonts w:ascii="Verdana" w:hAnsi="Verdana" w:cs="Consolas"/>
          <w:szCs w:val="21"/>
        </w:rPr>
      </w:pPr>
    </w:p>
    <w:p w:rsidR="008C7B5D" w:rsidRDefault="008C7B5D" w:rsidP="00DB350A">
      <w:pPr>
        <w:spacing w:after="0" w:line="240" w:lineRule="auto"/>
        <w:jc w:val="both"/>
        <w:rPr>
          <w:rFonts w:ascii="Verdana" w:hAnsi="Verdana" w:cs="Consolas"/>
          <w:szCs w:val="21"/>
        </w:rPr>
      </w:pPr>
      <w:r w:rsidRPr="008C7B5D">
        <w:rPr>
          <w:rFonts w:ascii="Verdana" w:hAnsi="Verdana" w:cs="Consolas"/>
          <w:szCs w:val="21"/>
        </w:rPr>
        <w:t xml:space="preserve">Any tenants who may be at, or above pensionable age </w:t>
      </w:r>
      <w:r w:rsidR="00DB350A">
        <w:rPr>
          <w:rFonts w:ascii="Verdana" w:hAnsi="Verdana" w:cs="Consolas"/>
          <w:szCs w:val="21"/>
        </w:rPr>
        <w:t xml:space="preserve">(over 61) </w:t>
      </w:r>
      <w:r w:rsidRPr="008C7B5D">
        <w:rPr>
          <w:rFonts w:ascii="Verdana" w:hAnsi="Verdana" w:cs="Consolas"/>
          <w:szCs w:val="21"/>
        </w:rPr>
        <w:t xml:space="preserve">will be exempt from the new rules.  </w:t>
      </w:r>
      <w:r w:rsidR="00DB350A">
        <w:rPr>
          <w:rFonts w:ascii="Verdana" w:hAnsi="Verdana" w:cs="Consolas"/>
          <w:szCs w:val="21"/>
        </w:rPr>
        <w:t>However t</w:t>
      </w:r>
      <w:r w:rsidRPr="008C7B5D">
        <w:rPr>
          <w:rFonts w:ascii="Verdana" w:hAnsi="Verdana" w:cs="Consolas"/>
          <w:szCs w:val="21"/>
        </w:rPr>
        <w:t>he new rules will still apply in the case of a couple, where one of them has reached the pensionable age and the other has not.</w:t>
      </w:r>
      <w:r w:rsidR="00DB350A">
        <w:rPr>
          <w:rFonts w:ascii="Verdana" w:hAnsi="Verdana" w:cs="Consolas"/>
          <w:szCs w:val="21"/>
        </w:rPr>
        <w:t xml:space="preserve"> </w:t>
      </w:r>
    </w:p>
    <w:p w:rsidR="00DB350A" w:rsidRDefault="00DB350A" w:rsidP="00DB350A">
      <w:pPr>
        <w:spacing w:after="0" w:line="240" w:lineRule="auto"/>
        <w:jc w:val="both"/>
        <w:rPr>
          <w:rFonts w:ascii="Verdana" w:hAnsi="Verdana" w:cs="Consolas"/>
          <w:szCs w:val="21"/>
        </w:rPr>
      </w:pPr>
    </w:p>
    <w:p w:rsidR="00DB350A" w:rsidRPr="008C7B5D" w:rsidRDefault="00DB350A" w:rsidP="00DB350A">
      <w:pPr>
        <w:spacing w:after="0" w:line="240" w:lineRule="auto"/>
        <w:jc w:val="both"/>
        <w:rPr>
          <w:rFonts w:ascii="Verdana" w:hAnsi="Verdana" w:cs="Consolas"/>
          <w:szCs w:val="21"/>
        </w:rPr>
      </w:pPr>
      <w:r>
        <w:rPr>
          <w:rFonts w:ascii="Verdana" w:hAnsi="Verdana" w:cs="Consolas"/>
          <w:szCs w:val="21"/>
        </w:rPr>
        <w:t xml:space="preserve">Currently the pensionable age is </w:t>
      </w:r>
      <w:r w:rsidR="008D6996">
        <w:rPr>
          <w:rFonts w:ascii="Verdana" w:hAnsi="Verdana" w:cs="Consolas"/>
          <w:szCs w:val="21"/>
        </w:rPr>
        <w:t>61;</w:t>
      </w:r>
      <w:r>
        <w:rPr>
          <w:rFonts w:ascii="Verdana" w:hAnsi="Verdana" w:cs="Consolas"/>
          <w:szCs w:val="21"/>
        </w:rPr>
        <w:t xml:space="preserve"> however the Government has introduced proposals to increase the state pension age to 66 by 2020, leaving more people subject to the size criteria.</w:t>
      </w:r>
    </w:p>
    <w:p w:rsidR="00E83FA2" w:rsidRDefault="00E83FA2" w:rsidP="00723B68">
      <w:pPr>
        <w:jc w:val="both"/>
        <w:rPr>
          <w:rFonts w:ascii="Verdana" w:hAnsi="Verdana"/>
          <w:b/>
        </w:rPr>
      </w:pPr>
    </w:p>
    <w:p w:rsidR="00324938" w:rsidRDefault="00E83FA2" w:rsidP="002962C7">
      <w:pPr>
        <w:jc w:val="both"/>
        <w:rPr>
          <w:rFonts w:ascii="Verdana" w:hAnsi="Verdana"/>
          <w:b/>
          <w:u w:val="single"/>
        </w:rPr>
      </w:pPr>
      <w:r w:rsidRPr="008D6996">
        <w:rPr>
          <w:rFonts w:ascii="Verdana" w:hAnsi="Verdana"/>
          <w:b/>
          <w:u w:val="single"/>
        </w:rPr>
        <w:t xml:space="preserve">Benefit </w:t>
      </w:r>
      <w:r w:rsidR="00E03AF7">
        <w:rPr>
          <w:rFonts w:ascii="Verdana" w:hAnsi="Verdana"/>
          <w:b/>
          <w:u w:val="single"/>
        </w:rPr>
        <w:t>C</w:t>
      </w:r>
      <w:r w:rsidR="00647563">
        <w:rPr>
          <w:rFonts w:ascii="Verdana" w:hAnsi="Verdana"/>
          <w:b/>
          <w:u w:val="single"/>
        </w:rPr>
        <w:t>ap</w:t>
      </w:r>
    </w:p>
    <w:p w:rsidR="002962C7" w:rsidRPr="00BD57D5" w:rsidRDefault="002962C7" w:rsidP="002962C7">
      <w:pPr>
        <w:jc w:val="both"/>
        <w:rPr>
          <w:rFonts w:ascii="Verdana" w:hAnsi="Verdana"/>
        </w:rPr>
      </w:pPr>
      <w:r w:rsidRPr="00BD57D5">
        <w:rPr>
          <w:rFonts w:ascii="Verdana" w:hAnsi="Verdana"/>
        </w:rPr>
        <w:t>The welfare reform act gives the Government the power to cap the total amount of benefit which a single</w:t>
      </w:r>
      <w:r>
        <w:rPr>
          <w:rFonts w:ascii="Verdana" w:hAnsi="Verdana"/>
        </w:rPr>
        <w:t xml:space="preserve"> person</w:t>
      </w:r>
      <w:r w:rsidRPr="00BD57D5">
        <w:rPr>
          <w:rFonts w:ascii="Verdana" w:hAnsi="Verdana"/>
        </w:rPr>
        <w:t xml:space="preserve"> or couple is entitled to. The cap will be introduced in April 2013 and will apply to the combined income from </w:t>
      </w:r>
      <w:r>
        <w:rPr>
          <w:rFonts w:ascii="Verdana" w:hAnsi="Verdana"/>
        </w:rPr>
        <w:t xml:space="preserve">then out of work benefits, </w:t>
      </w:r>
      <w:r w:rsidRPr="00BD57D5">
        <w:rPr>
          <w:rFonts w:ascii="Verdana" w:hAnsi="Verdana"/>
        </w:rPr>
        <w:t>housing benefit, Child benefit and Child Tax Credit</w:t>
      </w:r>
    </w:p>
    <w:p w:rsidR="002962C7" w:rsidRDefault="002962C7" w:rsidP="002962C7">
      <w:pPr>
        <w:spacing w:after="0" w:line="240" w:lineRule="auto"/>
        <w:jc w:val="both"/>
        <w:rPr>
          <w:rFonts w:ascii="Verdana" w:eastAsia="Times New Roman" w:hAnsi="Verdana" w:cs="Times New Roman"/>
          <w:color w:val="000000"/>
          <w:lang w:val="en" w:eastAsia="en-GB"/>
        </w:rPr>
      </w:pPr>
      <w:r w:rsidRPr="00D12569">
        <w:rPr>
          <w:rFonts w:ascii="Verdana" w:eastAsia="Times New Roman" w:hAnsi="Verdana" w:cs="Times New Roman"/>
          <w:color w:val="000000"/>
          <w:lang w:val="en" w:eastAsia="en-GB"/>
        </w:rPr>
        <w:t>The benefit cap means that people should not get more in benefit payments than the average wage paid to people in work.</w:t>
      </w:r>
    </w:p>
    <w:p w:rsidR="002962C7" w:rsidRDefault="002962C7" w:rsidP="002962C7">
      <w:pPr>
        <w:spacing w:after="0" w:line="240" w:lineRule="auto"/>
        <w:jc w:val="both"/>
        <w:rPr>
          <w:rFonts w:ascii="Verdana" w:eastAsia="Times New Roman" w:hAnsi="Verdana" w:cs="Times New Roman"/>
          <w:color w:val="000000"/>
          <w:lang w:val="en" w:eastAsia="en-GB"/>
        </w:rPr>
      </w:pPr>
    </w:p>
    <w:p w:rsidR="002962C7" w:rsidRDefault="002962C7" w:rsidP="002962C7">
      <w:pPr>
        <w:spacing w:after="0" w:line="240" w:lineRule="auto"/>
        <w:jc w:val="both"/>
        <w:rPr>
          <w:rFonts w:ascii="Verdana" w:eastAsia="Times New Roman" w:hAnsi="Verdana" w:cs="Times New Roman"/>
          <w:color w:val="000000"/>
          <w:lang w:val="en" w:eastAsia="en-GB"/>
        </w:rPr>
      </w:pPr>
      <w:r w:rsidRPr="00D12569">
        <w:rPr>
          <w:rFonts w:ascii="Verdana" w:eastAsia="Times New Roman" w:hAnsi="Verdana" w:cs="Times New Roman"/>
          <w:color w:val="000000"/>
          <w:lang w:val="en" w:eastAsia="en-GB"/>
        </w:rPr>
        <w:t>The benefit cap</w:t>
      </w:r>
      <w:r>
        <w:rPr>
          <w:rFonts w:ascii="Verdana" w:eastAsia="Times New Roman" w:hAnsi="Verdana" w:cs="Times New Roman"/>
          <w:color w:val="000000"/>
          <w:lang w:val="en" w:eastAsia="en-GB"/>
        </w:rPr>
        <w:t xml:space="preserve"> of £26,000.00 a year</w:t>
      </w:r>
      <w:r w:rsidRPr="00D12569">
        <w:rPr>
          <w:rFonts w:ascii="Verdana" w:eastAsia="Times New Roman" w:hAnsi="Verdana" w:cs="Times New Roman"/>
          <w:color w:val="000000"/>
          <w:lang w:val="en" w:eastAsia="en-GB"/>
        </w:rPr>
        <w:t xml:space="preserve"> will apply to people aged 16 to 64, also known as 'working age'.</w:t>
      </w:r>
      <w:r>
        <w:rPr>
          <w:rFonts w:ascii="Verdana" w:eastAsia="Times New Roman" w:hAnsi="Verdana" w:cs="Times New Roman"/>
          <w:color w:val="000000"/>
          <w:lang w:val="en" w:eastAsia="en-GB"/>
        </w:rPr>
        <w:t xml:space="preserve"> </w:t>
      </w:r>
      <w:r w:rsidRPr="00D12569">
        <w:rPr>
          <w:rFonts w:ascii="Verdana" w:eastAsia="Times New Roman" w:hAnsi="Verdana" w:cs="Times New Roman"/>
          <w:color w:val="000000"/>
          <w:lang w:val="en" w:eastAsia="en-GB"/>
        </w:rPr>
        <w:t>This is after tax and National Insurance has been taken off.</w:t>
      </w:r>
    </w:p>
    <w:p w:rsidR="002962C7" w:rsidRPr="00D12569" w:rsidRDefault="002962C7" w:rsidP="002962C7">
      <w:pPr>
        <w:spacing w:after="0" w:line="240" w:lineRule="auto"/>
        <w:jc w:val="both"/>
        <w:rPr>
          <w:rFonts w:ascii="Verdana" w:eastAsia="Times New Roman" w:hAnsi="Verdana" w:cs="Times New Roman"/>
          <w:color w:val="000000"/>
          <w:lang w:val="en" w:eastAsia="en-GB"/>
        </w:rPr>
      </w:pPr>
    </w:p>
    <w:p w:rsidR="002962C7" w:rsidRPr="002962C7" w:rsidRDefault="002962C7" w:rsidP="002962C7">
      <w:pPr>
        <w:spacing w:after="0" w:line="240" w:lineRule="auto"/>
        <w:jc w:val="both"/>
        <w:rPr>
          <w:rFonts w:ascii="Verdana" w:eastAsia="Times New Roman" w:hAnsi="Verdana" w:cs="Times New Roman"/>
          <w:color w:val="000000"/>
          <w:lang w:val="en" w:eastAsia="en-GB"/>
        </w:rPr>
      </w:pPr>
      <w:r w:rsidRPr="00D12569">
        <w:rPr>
          <w:rFonts w:ascii="Verdana" w:eastAsia="Times New Roman" w:hAnsi="Verdana" w:cs="Times New Roman"/>
          <w:color w:val="000000"/>
          <w:lang w:val="en" w:eastAsia="en-GB"/>
        </w:rPr>
        <w:t xml:space="preserve">A household means you, your partner if you have one and any children you are responsible </w:t>
      </w:r>
      <w:bookmarkStart w:id="0" w:name="_GoBack"/>
      <w:r w:rsidRPr="00D12569">
        <w:rPr>
          <w:rFonts w:ascii="Verdana" w:eastAsia="Times New Roman" w:hAnsi="Verdana" w:cs="Times New Roman"/>
          <w:color w:val="000000"/>
          <w:lang w:val="en" w:eastAsia="en-GB"/>
        </w:rPr>
        <w:t>for and who live with you.</w:t>
      </w:r>
    </w:p>
    <w:bookmarkEnd w:id="0"/>
    <w:p w:rsidR="002962C7" w:rsidRDefault="002962C7" w:rsidP="002962C7">
      <w:pPr>
        <w:jc w:val="both"/>
        <w:rPr>
          <w:rFonts w:ascii="Verdana" w:hAnsi="Verdana"/>
        </w:rPr>
      </w:pPr>
    </w:p>
    <w:p w:rsidR="00EE3718" w:rsidRPr="00BD57D5" w:rsidRDefault="002962C7" w:rsidP="002962C7">
      <w:pPr>
        <w:jc w:val="both"/>
        <w:rPr>
          <w:rFonts w:ascii="Verdana" w:hAnsi="Verdana"/>
        </w:rPr>
      </w:pPr>
      <w:r>
        <w:rPr>
          <w:rFonts w:ascii="Verdana" w:hAnsi="Verdana"/>
        </w:rPr>
        <w:t>The benefit cap works out as:</w:t>
      </w:r>
    </w:p>
    <w:p w:rsidR="00EE3718" w:rsidRPr="002962C7" w:rsidRDefault="00E03AF7" w:rsidP="002962C7">
      <w:pPr>
        <w:jc w:val="both"/>
        <w:rPr>
          <w:rFonts w:ascii="Verdana" w:hAnsi="Verdana"/>
          <w:b/>
        </w:rPr>
      </w:pPr>
      <w:r w:rsidRPr="002962C7">
        <w:rPr>
          <w:rFonts w:ascii="Verdana" w:hAnsi="Verdana"/>
          <w:b/>
        </w:rPr>
        <w:t>£500 a week for couples and lo</w:t>
      </w:r>
      <w:r w:rsidR="00EE3718" w:rsidRPr="002962C7">
        <w:rPr>
          <w:rFonts w:ascii="Verdana" w:hAnsi="Verdana"/>
          <w:b/>
        </w:rPr>
        <w:t>n</w:t>
      </w:r>
      <w:r w:rsidRPr="002962C7">
        <w:rPr>
          <w:rFonts w:ascii="Verdana" w:hAnsi="Verdana"/>
          <w:b/>
        </w:rPr>
        <w:t>e</w:t>
      </w:r>
      <w:r w:rsidR="00EE3718" w:rsidRPr="002962C7">
        <w:rPr>
          <w:rFonts w:ascii="Verdana" w:hAnsi="Verdana"/>
          <w:b/>
        </w:rPr>
        <w:t xml:space="preserve"> parents</w:t>
      </w:r>
      <w:r w:rsidR="002962C7">
        <w:rPr>
          <w:rFonts w:ascii="Verdana" w:hAnsi="Verdana"/>
          <w:b/>
        </w:rPr>
        <w:t>.</w:t>
      </w:r>
    </w:p>
    <w:p w:rsidR="00AB7532" w:rsidRDefault="00EE3718" w:rsidP="00723B68">
      <w:pPr>
        <w:jc w:val="both"/>
        <w:rPr>
          <w:rFonts w:ascii="Verdana" w:hAnsi="Verdana"/>
          <w:b/>
        </w:rPr>
      </w:pPr>
      <w:proofErr w:type="gramStart"/>
      <w:r w:rsidRPr="002962C7">
        <w:rPr>
          <w:rFonts w:ascii="Verdana" w:hAnsi="Verdana"/>
          <w:b/>
        </w:rPr>
        <w:t>£350 a week for single adults</w:t>
      </w:r>
      <w:r w:rsidR="002962C7">
        <w:rPr>
          <w:rFonts w:ascii="Verdana" w:hAnsi="Verdana"/>
          <w:b/>
        </w:rPr>
        <w:t>.</w:t>
      </w:r>
      <w:proofErr w:type="gramEnd"/>
    </w:p>
    <w:p w:rsidR="007474B8" w:rsidRDefault="007474B8" w:rsidP="00723B68">
      <w:pPr>
        <w:jc w:val="both"/>
        <w:rPr>
          <w:rFonts w:ascii="Verdana" w:hAnsi="Verdana"/>
        </w:rPr>
      </w:pPr>
      <w:r>
        <w:rPr>
          <w:rFonts w:ascii="Verdana" w:hAnsi="Verdana"/>
        </w:rPr>
        <w:t>Yours sincerely</w:t>
      </w:r>
    </w:p>
    <w:p w:rsidR="007474B8" w:rsidRDefault="007474B8" w:rsidP="00723B68">
      <w:pPr>
        <w:jc w:val="both"/>
        <w:rPr>
          <w:rFonts w:ascii="Verdana" w:hAnsi="Verdana"/>
        </w:rPr>
      </w:pPr>
      <w:r>
        <w:rPr>
          <w:noProof/>
          <w:lang w:eastAsia="en-GB"/>
        </w:rPr>
        <w:drawing>
          <wp:inline distT="0" distB="0" distL="0" distR="0" wp14:anchorId="34DDA253" wp14:editId="35A914DB">
            <wp:extent cx="9525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621" t="14102" r="69768" b="76262"/>
                    <a:stretch/>
                  </pic:blipFill>
                  <pic:spPr bwMode="auto">
                    <a:xfrm>
                      <a:off x="0" y="0"/>
                      <a:ext cx="952079" cy="780705"/>
                    </a:xfrm>
                    <a:prstGeom prst="rect">
                      <a:avLst/>
                    </a:prstGeom>
                    <a:noFill/>
                    <a:ln>
                      <a:noFill/>
                    </a:ln>
                    <a:extLst>
                      <a:ext uri="{53640926-AAD7-44D8-BBD7-CCE9431645EC}">
                        <a14:shadowObscured xmlns:a14="http://schemas.microsoft.com/office/drawing/2010/main"/>
                      </a:ext>
                    </a:extLst>
                  </pic:spPr>
                </pic:pic>
              </a:graphicData>
            </a:graphic>
          </wp:inline>
        </w:drawing>
      </w:r>
    </w:p>
    <w:p w:rsidR="007474B8" w:rsidRPr="007474B8" w:rsidRDefault="007474B8" w:rsidP="007474B8">
      <w:pPr>
        <w:spacing w:after="0"/>
        <w:jc w:val="both"/>
        <w:rPr>
          <w:rFonts w:ascii="Verdana" w:hAnsi="Verdana"/>
          <w:b/>
        </w:rPr>
      </w:pPr>
      <w:r w:rsidRPr="007474B8">
        <w:rPr>
          <w:rFonts w:ascii="Verdana" w:hAnsi="Verdana"/>
          <w:b/>
        </w:rPr>
        <w:t>Jonathan Anuku</w:t>
      </w:r>
    </w:p>
    <w:p w:rsidR="00647563" w:rsidRDefault="007474B8" w:rsidP="007474B8">
      <w:pPr>
        <w:spacing w:after="0"/>
        <w:jc w:val="both"/>
        <w:rPr>
          <w:rFonts w:ascii="Verdana" w:hAnsi="Verdana"/>
          <w:b/>
        </w:rPr>
      </w:pPr>
      <w:r w:rsidRPr="007474B8">
        <w:rPr>
          <w:rFonts w:ascii="Verdana" w:hAnsi="Verdana"/>
          <w:b/>
        </w:rPr>
        <w:t>Housing Services Manager</w:t>
      </w:r>
    </w:p>
    <w:p w:rsidR="006841C4" w:rsidRPr="006841C4" w:rsidRDefault="006841C4" w:rsidP="006841C4">
      <w:pPr>
        <w:pStyle w:val="ListParagraph"/>
        <w:numPr>
          <w:ilvl w:val="0"/>
          <w:numId w:val="3"/>
        </w:numPr>
        <w:spacing w:after="0"/>
        <w:jc w:val="center"/>
        <w:rPr>
          <w:rFonts w:ascii="Verdana" w:hAnsi="Verdana"/>
          <w:b/>
        </w:rPr>
      </w:pPr>
      <w:r>
        <w:rPr>
          <w:rFonts w:ascii="Verdana" w:hAnsi="Verdana"/>
          <w:b/>
        </w:rPr>
        <w:t>2  -</w:t>
      </w:r>
    </w:p>
    <w:sectPr w:rsidR="006841C4" w:rsidRPr="006841C4" w:rsidSect="007474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963DB"/>
    <w:multiLevelType w:val="hybridMultilevel"/>
    <w:tmpl w:val="DF460A7E"/>
    <w:lvl w:ilvl="0" w:tplc="B7D03E8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447EF8"/>
    <w:multiLevelType w:val="hybridMultilevel"/>
    <w:tmpl w:val="CF489D36"/>
    <w:lvl w:ilvl="0" w:tplc="6C58FFB0">
      <w:start w:val="1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C63E6E"/>
    <w:multiLevelType w:val="hybridMultilevel"/>
    <w:tmpl w:val="E218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3263BB"/>
    <w:multiLevelType w:val="hybridMultilevel"/>
    <w:tmpl w:val="D76271E0"/>
    <w:lvl w:ilvl="0" w:tplc="C358B0D8">
      <w:start w:val="16"/>
      <w:numFmt w:val="bullet"/>
      <w:lvlText w:val="-"/>
      <w:lvlJc w:val="left"/>
      <w:pPr>
        <w:ind w:left="5250" w:hanging="360"/>
      </w:pPr>
      <w:rPr>
        <w:rFonts w:ascii="Verdana" w:eastAsiaTheme="minorHAnsi" w:hAnsi="Verdana" w:cstheme="minorBidi" w:hint="default"/>
      </w:rPr>
    </w:lvl>
    <w:lvl w:ilvl="1" w:tplc="08090003" w:tentative="1">
      <w:start w:val="1"/>
      <w:numFmt w:val="bullet"/>
      <w:lvlText w:val="o"/>
      <w:lvlJc w:val="left"/>
      <w:pPr>
        <w:ind w:left="5970" w:hanging="360"/>
      </w:pPr>
      <w:rPr>
        <w:rFonts w:ascii="Courier New" w:hAnsi="Courier New" w:cs="Courier New" w:hint="default"/>
      </w:rPr>
    </w:lvl>
    <w:lvl w:ilvl="2" w:tplc="08090005" w:tentative="1">
      <w:start w:val="1"/>
      <w:numFmt w:val="bullet"/>
      <w:lvlText w:val=""/>
      <w:lvlJc w:val="left"/>
      <w:pPr>
        <w:ind w:left="6690" w:hanging="360"/>
      </w:pPr>
      <w:rPr>
        <w:rFonts w:ascii="Wingdings" w:hAnsi="Wingdings" w:hint="default"/>
      </w:rPr>
    </w:lvl>
    <w:lvl w:ilvl="3" w:tplc="08090001" w:tentative="1">
      <w:start w:val="1"/>
      <w:numFmt w:val="bullet"/>
      <w:lvlText w:val=""/>
      <w:lvlJc w:val="left"/>
      <w:pPr>
        <w:ind w:left="7410" w:hanging="360"/>
      </w:pPr>
      <w:rPr>
        <w:rFonts w:ascii="Symbol" w:hAnsi="Symbol" w:hint="default"/>
      </w:rPr>
    </w:lvl>
    <w:lvl w:ilvl="4" w:tplc="08090003" w:tentative="1">
      <w:start w:val="1"/>
      <w:numFmt w:val="bullet"/>
      <w:lvlText w:val="o"/>
      <w:lvlJc w:val="left"/>
      <w:pPr>
        <w:ind w:left="8130" w:hanging="360"/>
      </w:pPr>
      <w:rPr>
        <w:rFonts w:ascii="Courier New" w:hAnsi="Courier New" w:cs="Courier New" w:hint="default"/>
      </w:rPr>
    </w:lvl>
    <w:lvl w:ilvl="5" w:tplc="08090005" w:tentative="1">
      <w:start w:val="1"/>
      <w:numFmt w:val="bullet"/>
      <w:lvlText w:val=""/>
      <w:lvlJc w:val="left"/>
      <w:pPr>
        <w:ind w:left="8850" w:hanging="360"/>
      </w:pPr>
      <w:rPr>
        <w:rFonts w:ascii="Wingdings" w:hAnsi="Wingdings" w:hint="default"/>
      </w:rPr>
    </w:lvl>
    <w:lvl w:ilvl="6" w:tplc="08090001" w:tentative="1">
      <w:start w:val="1"/>
      <w:numFmt w:val="bullet"/>
      <w:lvlText w:val=""/>
      <w:lvlJc w:val="left"/>
      <w:pPr>
        <w:ind w:left="9570" w:hanging="360"/>
      </w:pPr>
      <w:rPr>
        <w:rFonts w:ascii="Symbol" w:hAnsi="Symbol" w:hint="default"/>
      </w:rPr>
    </w:lvl>
    <w:lvl w:ilvl="7" w:tplc="08090003" w:tentative="1">
      <w:start w:val="1"/>
      <w:numFmt w:val="bullet"/>
      <w:lvlText w:val="o"/>
      <w:lvlJc w:val="left"/>
      <w:pPr>
        <w:ind w:left="10290" w:hanging="360"/>
      </w:pPr>
      <w:rPr>
        <w:rFonts w:ascii="Courier New" w:hAnsi="Courier New" w:cs="Courier New" w:hint="default"/>
      </w:rPr>
    </w:lvl>
    <w:lvl w:ilvl="8" w:tplc="08090005" w:tentative="1">
      <w:start w:val="1"/>
      <w:numFmt w:val="bullet"/>
      <w:lvlText w:val=""/>
      <w:lvlJc w:val="left"/>
      <w:pPr>
        <w:ind w:left="11010" w:hanging="360"/>
      </w:pPr>
      <w:rPr>
        <w:rFonts w:ascii="Wingdings" w:hAnsi="Wingdings" w:hint="default"/>
      </w:rPr>
    </w:lvl>
  </w:abstractNum>
  <w:abstractNum w:abstractNumId="4">
    <w:nsid w:val="7E54323F"/>
    <w:multiLevelType w:val="hybridMultilevel"/>
    <w:tmpl w:val="24F89AD4"/>
    <w:lvl w:ilvl="0" w:tplc="FBC08F40">
      <w:start w:val="16"/>
      <w:numFmt w:val="bullet"/>
      <w:lvlText w:val="-"/>
      <w:lvlJc w:val="left"/>
      <w:pPr>
        <w:ind w:left="5400" w:hanging="360"/>
      </w:pPr>
      <w:rPr>
        <w:rFonts w:ascii="Verdana" w:eastAsiaTheme="minorHAnsi" w:hAnsi="Verdana" w:cstheme="minorBidi"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BB6"/>
    <w:rsid w:val="000F665E"/>
    <w:rsid w:val="00122F5D"/>
    <w:rsid w:val="002962C7"/>
    <w:rsid w:val="00301BB6"/>
    <w:rsid w:val="00324938"/>
    <w:rsid w:val="00360FD7"/>
    <w:rsid w:val="00381AA0"/>
    <w:rsid w:val="003C6FFB"/>
    <w:rsid w:val="00447AE3"/>
    <w:rsid w:val="004A1EC8"/>
    <w:rsid w:val="00647563"/>
    <w:rsid w:val="006774D1"/>
    <w:rsid w:val="006841C4"/>
    <w:rsid w:val="00723B68"/>
    <w:rsid w:val="007474B8"/>
    <w:rsid w:val="0080019F"/>
    <w:rsid w:val="008205A2"/>
    <w:rsid w:val="008C7B5D"/>
    <w:rsid w:val="008D6996"/>
    <w:rsid w:val="00AB7532"/>
    <w:rsid w:val="00BD57D5"/>
    <w:rsid w:val="00C0514F"/>
    <w:rsid w:val="00C458BC"/>
    <w:rsid w:val="00CD6D0C"/>
    <w:rsid w:val="00DB0695"/>
    <w:rsid w:val="00DB350A"/>
    <w:rsid w:val="00E03AF7"/>
    <w:rsid w:val="00E83FA2"/>
    <w:rsid w:val="00EE3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4D1"/>
    <w:pPr>
      <w:spacing w:after="0" w:line="240" w:lineRule="auto"/>
    </w:pPr>
  </w:style>
  <w:style w:type="paragraph" w:styleId="BalloonText">
    <w:name w:val="Balloon Text"/>
    <w:basedOn w:val="Normal"/>
    <w:link w:val="BalloonTextChar"/>
    <w:uiPriority w:val="99"/>
    <w:semiHidden/>
    <w:unhideWhenUsed/>
    <w:rsid w:val="00747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4B8"/>
    <w:rPr>
      <w:rFonts w:ascii="Tahoma" w:hAnsi="Tahoma" w:cs="Tahoma"/>
      <w:sz w:val="16"/>
      <w:szCs w:val="16"/>
    </w:rPr>
  </w:style>
  <w:style w:type="paragraph" w:styleId="ListParagraph">
    <w:name w:val="List Paragraph"/>
    <w:basedOn w:val="Normal"/>
    <w:uiPriority w:val="34"/>
    <w:qFormat/>
    <w:rsid w:val="006841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4D1"/>
    <w:pPr>
      <w:spacing w:after="0" w:line="240" w:lineRule="auto"/>
    </w:pPr>
  </w:style>
  <w:style w:type="paragraph" w:styleId="BalloonText">
    <w:name w:val="Balloon Text"/>
    <w:basedOn w:val="Normal"/>
    <w:link w:val="BalloonTextChar"/>
    <w:uiPriority w:val="99"/>
    <w:semiHidden/>
    <w:unhideWhenUsed/>
    <w:rsid w:val="00747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4B8"/>
    <w:rPr>
      <w:rFonts w:ascii="Tahoma" w:hAnsi="Tahoma" w:cs="Tahoma"/>
      <w:sz w:val="16"/>
      <w:szCs w:val="16"/>
    </w:rPr>
  </w:style>
  <w:style w:type="paragraph" w:styleId="ListParagraph">
    <w:name w:val="List Paragraph"/>
    <w:basedOn w:val="Normal"/>
    <w:uiPriority w:val="34"/>
    <w:qFormat/>
    <w:rsid w:val="00684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C6A8C784</Template>
  <TotalTime>466</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WFHA</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cp:lastPrinted>2012-10-11T15:11:00Z</cp:lastPrinted>
  <dcterms:created xsi:type="dcterms:W3CDTF">2012-10-08T10:27:00Z</dcterms:created>
  <dcterms:modified xsi:type="dcterms:W3CDTF">2012-10-11T15:58:00Z</dcterms:modified>
</cp:coreProperties>
</file>